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10524" w:type="dxa"/>
        <w:tblInd w:w="-720" w:type="dxa"/>
        <w:tblLook w:val="04A0" w:firstRow="1" w:lastRow="0" w:firstColumn="1" w:lastColumn="0" w:noHBand="0" w:noVBand="1"/>
      </w:tblPr>
      <w:tblGrid>
        <w:gridCol w:w="444"/>
        <w:gridCol w:w="2610"/>
        <w:gridCol w:w="2256"/>
        <w:gridCol w:w="2703"/>
        <w:gridCol w:w="2511"/>
      </w:tblGrid>
      <w:tr w:rsidR="00800E5D" w:rsidRPr="00DD5728" w14:paraId="768C076E" w14:textId="77777777" w:rsidTr="00DD5728">
        <w:trPr>
          <w:trHeight w:val="710"/>
        </w:trPr>
        <w:tc>
          <w:tcPr>
            <w:tcW w:w="10524" w:type="dxa"/>
            <w:gridSpan w:val="5"/>
            <w:shd w:val="clear" w:color="auto" w:fill="EDEDED" w:themeFill="accent3" w:themeFillTint="33"/>
            <w:vAlign w:val="center"/>
          </w:tcPr>
          <w:p w14:paraId="46A9AE2E" w14:textId="61E58BF6" w:rsidR="00800E5D" w:rsidRPr="00DD5728" w:rsidRDefault="00800E5D" w:rsidP="00800E5D">
            <w:pPr>
              <w:bidi/>
              <w:jc w:val="center"/>
              <w:rPr>
                <w:rFonts w:ascii="Simplified Arabic" w:hAnsi="Simplified Arabic" w:cs="Simplified Arabic"/>
                <w:b/>
                <w:bCs/>
                <w:sz w:val="24"/>
                <w:szCs w:val="24"/>
                <w:rtl/>
                <w:lang w:bidi="ar-JO"/>
              </w:rPr>
            </w:pPr>
            <w:r w:rsidRPr="00DD5728">
              <w:rPr>
                <w:rFonts w:ascii="Simplified Arabic" w:hAnsi="Simplified Arabic" w:cs="Simplified Arabic"/>
                <w:b/>
                <w:bCs/>
                <w:sz w:val="24"/>
                <w:szCs w:val="24"/>
                <w:rtl/>
                <w:lang w:bidi="ar-JO"/>
              </w:rPr>
              <w:t xml:space="preserve">التعديلات على عقد التأسيس والنظام الأساسي لشركة </w:t>
            </w:r>
            <w:r w:rsidRPr="00DD5728">
              <w:rPr>
                <w:rFonts w:ascii="Simplified Arabic" w:hAnsi="Simplified Arabic" w:cs="Simplified Arabic"/>
                <w:b/>
                <w:bCs/>
                <w:sz w:val="24"/>
                <w:szCs w:val="24"/>
                <w:rtl/>
              </w:rPr>
              <w:t>حدائق بابل المعلقة للاستثمارات</w:t>
            </w:r>
          </w:p>
        </w:tc>
      </w:tr>
      <w:tr w:rsidR="00800E5D" w:rsidRPr="00DD5728" w14:paraId="1A246C18" w14:textId="77777777" w:rsidTr="00DD5728">
        <w:trPr>
          <w:trHeight w:val="701"/>
        </w:trPr>
        <w:tc>
          <w:tcPr>
            <w:tcW w:w="444" w:type="dxa"/>
            <w:shd w:val="clear" w:color="auto" w:fill="EDEDED" w:themeFill="accent3" w:themeFillTint="33"/>
          </w:tcPr>
          <w:p w14:paraId="7505F64D" w14:textId="77777777" w:rsidR="00800E5D" w:rsidRPr="00DD5728" w:rsidRDefault="00800E5D" w:rsidP="00800E5D">
            <w:pPr>
              <w:bidi/>
              <w:rPr>
                <w:rFonts w:ascii="Simplified Arabic" w:hAnsi="Simplified Arabic" w:cs="Simplified Arabic"/>
                <w:sz w:val="24"/>
                <w:szCs w:val="24"/>
                <w:rtl/>
                <w:lang w:bidi="ar-JO"/>
              </w:rPr>
            </w:pPr>
          </w:p>
        </w:tc>
        <w:tc>
          <w:tcPr>
            <w:tcW w:w="2610" w:type="dxa"/>
            <w:shd w:val="clear" w:color="auto" w:fill="EDEDED" w:themeFill="accent3" w:themeFillTint="33"/>
            <w:vAlign w:val="center"/>
          </w:tcPr>
          <w:p w14:paraId="00C6E52F" w14:textId="71229570" w:rsidR="00800E5D" w:rsidRPr="00DD5728" w:rsidRDefault="00800E5D" w:rsidP="00800E5D">
            <w:pPr>
              <w:bidi/>
              <w:jc w:val="center"/>
              <w:rPr>
                <w:rFonts w:ascii="Simplified Arabic" w:hAnsi="Simplified Arabic" w:cs="Simplified Arabic"/>
                <w:b/>
                <w:bCs/>
                <w:sz w:val="24"/>
                <w:szCs w:val="24"/>
                <w:rtl/>
                <w:lang w:bidi="ar-JO"/>
              </w:rPr>
            </w:pPr>
            <w:r w:rsidRPr="00DD5728">
              <w:rPr>
                <w:rFonts w:ascii="Simplified Arabic" w:hAnsi="Simplified Arabic" w:cs="Simplified Arabic"/>
                <w:b/>
                <w:bCs/>
                <w:sz w:val="24"/>
                <w:szCs w:val="24"/>
                <w:rtl/>
                <w:lang w:bidi="ar-JO"/>
              </w:rPr>
              <w:t>موقع التعديل</w:t>
            </w:r>
          </w:p>
        </w:tc>
        <w:tc>
          <w:tcPr>
            <w:tcW w:w="2256" w:type="dxa"/>
            <w:shd w:val="clear" w:color="auto" w:fill="EDEDED" w:themeFill="accent3" w:themeFillTint="33"/>
            <w:vAlign w:val="center"/>
          </w:tcPr>
          <w:p w14:paraId="6952DD44" w14:textId="56CBF01C" w:rsidR="00800E5D" w:rsidRPr="00DD5728" w:rsidRDefault="00800E5D" w:rsidP="00800E5D">
            <w:pPr>
              <w:bidi/>
              <w:jc w:val="center"/>
              <w:rPr>
                <w:rFonts w:ascii="Simplified Arabic" w:hAnsi="Simplified Arabic" w:cs="Simplified Arabic"/>
                <w:b/>
                <w:bCs/>
                <w:sz w:val="24"/>
                <w:szCs w:val="24"/>
                <w:rtl/>
                <w:lang w:bidi="ar-JO"/>
              </w:rPr>
            </w:pPr>
            <w:r w:rsidRPr="00DD5728">
              <w:rPr>
                <w:rFonts w:ascii="Simplified Arabic" w:hAnsi="Simplified Arabic" w:cs="Simplified Arabic"/>
                <w:b/>
                <w:bCs/>
                <w:sz w:val="24"/>
                <w:szCs w:val="24"/>
                <w:rtl/>
                <w:lang w:bidi="ar-JO"/>
              </w:rPr>
              <w:t>نوع التعديل</w:t>
            </w:r>
          </w:p>
        </w:tc>
        <w:tc>
          <w:tcPr>
            <w:tcW w:w="2703" w:type="dxa"/>
            <w:shd w:val="clear" w:color="auto" w:fill="EDEDED" w:themeFill="accent3" w:themeFillTint="33"/>
            <w:vAlign w:val="center"/>
          </w:tcPr>
          <w:p w14:paraId="2AFF6574" w14:textId="591A0E00" w:rsidR="00800E5D" w:rsidRPr="00DD5728" w:rsidRDefault="00800E5D" w:rsidP="00800E5D">
            <w:pPr>
              <w:bidi/>
              <w:jc w:val="center"/>
              <w:rPr>
                <w:rFonts w:ascii="Simplified Arabic" w:hAnsi="Simplified Arabic" w:cs="Simplified Arabic"/>
                <w:b/>
                <w:bCs/>
                <w:sz w:val="24"/>
                <w:szCs w:val="24"/>
                <w:rtl/>
                <w:lang w:bidi="ar-JO"/>
              </w:rPr>
            </w:pPr>
            <w:r w:rsidRPr="00DD5728">
              <w:rPr>
                <w:rFonts w:ascii="Simplified Arabic" w:hAnsi="Simplified Arabic" w:cs="Simplified Arabic"/>
                <w:b/>
                <w:bCs/>
                <w:sz w:val="24"/>
                <w:szCs w:val="24"/>
                <w:rtl/>
                <w:lang w:bidi="ar-JO"/>
              </w:rPr>
              <w:t>قبل التعديل</w:t>
            </w:r>
          </w:p>
        </w:tc>
        <w:tc>
          <w:tcPr>
            <w:tcW w:w="2511" w:type="dxa"/>
            <w:shd w:val="clear" w:color="auto" w:fill="EDEDED" w:themeFill="accent3" w:themeFillTint="33"/>
            <w:vAlign w:val="center"/>
          </w:tcPr>
          <w:p w14:paraId="22E3D9BA" w14:textId="558F2F9E" w:rsidR="00800E5D" w:rsidRPr="00DD5728" w:rsidRDefault="00800E5D" w:rsidP="00800E5D">
            <w:pPr>
              <w:bidi/>
              <w:jc w:val="center"/>
              <w:rPr>
                <w:rFonts w:ascii="Simplified Arabic" w:hAnsi="Simplified Arabic" w:cs="Simplified Arabic"/>
                <w:b/>
                <w:bCs/>
                <w:sz w:val="24"/>
                <w:szCs w:val="24"/>
                <w:rtl/>
                <w:lang w:bidi="ar-JO"/>
              </w:rPr>
            </w:pPr>
            <w:r w:rsidRPr="00DD5728">
              <w:rPr>
                <w:rFonts w:ascii="Simplified Arabic" w:hAnsi="Simplified Arabic" w:cs="Simplified Arabic"/>
                <w:b/>
                <w:bCs/>
                <w:sz w:val="24"/>
                <w:szCs w:val="24"/>
                <w:rtl/>
                <w:lang w:bidi="ar-JO"/>
              </w:rPr>
              <w:t>بعد التعديل</w:t>
            </w:r>
          </w:p>
        </w:tc>
      </w:tr>
      <w:tr w:rsidR="00A22114" w:rsidRPr="00DD5728" w14:paraId="20F87632" w14:textId="77777777" w:rsidTr="00DD5728">
        <w:tc>
          <w:tcPr>
            <w:tcW w:w="444" w:type="dxa"/>
            <w:vAlign w:val="center"/>
          </w:tcPr>
          <w:p w14:paraId="02539F0D" w14:textId="77777777" w:rsidR="00A22114" w:rsidRPr="00DD5728" w:rsidRDefault="00A22114" w:rsidP="00DD5728">
            <w:pPr>
              <w:pStyle w:val="ListParagraph"/>
              <w:numPr>
                <w:ilvl w:val="0"/>
                <w:numId w:val="2"/>
              </w:numPr>
              <w:bidi/>
              <w:jc w:val="center"/>
              <w:rPr>
                <w:rFonts w:ascii="Simplified Arabic" w:hAnsi="Simplified Arabic" w:cs="Simplified Arabic"/>
                <w:rtl/>
                <w:lang w:bidi="ar-JO"/>
              </w:rPr>
            </w:pPr>
          </w:p>
        </w:tc>
        <w:tc>
          <w:tcPr>
            <w:tcW w:w="2610" w:type="dxa"/>
            <w:vAlign w:val="center"/>
          </w:tcPr>
          <w:p w14:paraId="5D097064" w14:textId="5F84E8C2" w:rsidR="00A22114" w:rsidRPr="00DD5728" w:rsidRDefault="00A22114" w:rsidP="00DD5728">
            <w:pPr>
              <w:bidi/>
              <w:rPr>
                <w:rFonts w:ascii="Simplified Arabic" w:hAnsi="Simplified Arabic" w:cs="Simplified Arabic"/>
                <w:rtl/>
                <w:lang w:bidi="ar-JO"/>
              </w:rPr>
            </w:pPr>
            <w:r w:rsidRPr="00DD5728">
              <w:rPr>
                <w:rFonts w:ascii="Simplified Arabic" w:hAnsi="Simplified Arabic" w:cs="Simplified Arabic"/>
                <w:rtl/>
                <w:lang w:bidi="ar-JO"/>
              </w:rPr>
              <w:t>عقد التأسيس المادة 3 البند 2</w:t>
            </w:r>
          </w:p>
        </w:tc>
        <w:tc>
          <w:tcPr>
            <w:tcW w:w="2256" w:type="dxa"/>
            <w:vAlign w:val="center"/>
          </w:tcPr>
          <w:p w14:paraId="4E298EC9" w14:textId="4C9E3CBD"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شطب جزء من الغاية رقم 2 (استثمار وتمويل المشاريع).</w:t>
            </w:r>
          </w:p>
        </w:tc>
        <w:tc>
          <w:tcPr>
            <w:tcW w:w="2703" w:type="dxa"/>
            <w:vAlign w:val="center"/>
          </w:tcPr>
          <w:p w14:paraId="2B57996D" w14:textId="17561B24"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استيراد وتصدير، تسويق، وكالات تجارية، وسطاء تجاريون، علامات تجارية، خدمات تجارية، إعداد الاتفاقيات والعقود، استثمار وتمويل المشاريع، اقتراض الأموال اللازمة من البنوك، تملك براءات الاختراع.</w:t>
            </w:r>
          </w:p>
        </w:tc>
        <w:tc>
          <w:tcPr>
            <w:tcW w:w="2511" w:type="dxa"/>
            <w:vAlign w:val="center"/>
          </w:tcPr>
          <w:p w14:paraId="5AA5AD5C" w14:textId="36865EC7"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استيراد وتصدير، تسويق، وكالات تجارية، وسطاء تجاريون، علامات تجارية، خدمات تجارية، إعداد الاتفاقيات والعقود، اقتراض الأموال اللازمة من البنوك، تملك براءات الاختراع.</w:t>
            </w:r>
          </w:p>
        </w:tc>
      </w:tr>
      <w:tr w:rsidR="00A22114" w:rsidRPr="00DD5728" w14:paraId="4A4BCE47" w14:textId="77777777" w:rsidTr="00DD5728">
        <w:tc>
          <w:tcPr>
            <w:tcW w:w="444" w:type="dxa"/>
            <w:vAlign w:val="center"/>
          </w:tcPr>
          <w:p w14:paraId="76DB127C" w14:textId="77777777" w:rsidR="00A22114" w:rsidRPr="00DD5728" w:rsidRDefault="00A22114" w:rsidP="00DD5728">
            <w:pPr>
              <w:pStyle w:val="ListParagraph"/>
              <w:numPr>
                <w:ilvl w:val="0"/>
                <w:numId w:val="2"/>
              </w:numPr>
              <w:bidi/>
              <w:jc w:val="center"/>
              <w:rPr>
                <w:rFonts w:ascii="Simplified Arabic" w:hAnsi="Simplified Arabic" w:cs="Simplified Arabic"/>
                <w:rtl/>
                <w:lang w:bidi="ar-JO"/>
              </w:rPr>
            </w:pPr>
          </w:p>
        </w:tc>
        <w:tc>
          <w:tcPr>
            <w:tcW w:w="2610" w:type="dxa"/>
            <w:vAlign w:val="center"/>
          </w:tcPr>
          <w:p w14:paraId="4D611356" w14:textId="69FC1418" w:rsidR="00A22114" w:rsidRPr="00DD5728" w:rsidRDefault="00A22114" w:rsidP="00DD5728">
            <w:pPr>
              <w:bidi/>
              <w:rPr>
                <w:rFonts w:ascii="Simplified Arabic" w:hAnsi="Simplified Arabic" w:cs="Simplified Arabic"/>
                <w:rtl/>
                <w:lang w:bidi="ar-JO"/>
              </w:rPr>
            </w:pPr>
            <w:r w:rsidRPr="00DD5728">
              <w:rPr>
                <w:rFonts w:ascii="Simplified Arabic" w:hAnsi="Simplified Arabic" w:cs="Simplified Arabic"/>
                <w:rtl/>
                <w:lang w:bidi="ar-JO"/>
              </w:rPr>
              <w:t>عقد التأسيس المادة 3 البند 5</w:t>
            </w:r>
          </w:p>
        </w:tc>
        <w:tc>
          <w:tcPr>
            <w:tcW w:w="2256" w:type="dxa"/>
            <w:vAlign w:val="center"/>
          </w:tcPr>
          <w:p w14:paraId="202FA07D" w14:textId="74022E40"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شطب جزء من الغاية رقم 5 (وكذلك التوسط لتوفير التمويل للغير من مصادر ومؤسسات التمويل والأفراد ذوي المصلحة وكذلك بيع حصص من أدوات التمويل المصدرة لهذه الغايات).</w:t>
            </w:r>
          </w:p>
        </w:tc>
        <w:tc>
          <w:tcPr>
            <w:tcW w:w="2703" w:type="dxa"/>
            <w:vAlign w:val="center"/>
          </w:tcPr>
          <w:p w14:paraId="5E2C9182" w14:textId="12B535DA"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إعداد دراسات الجدوى الاقتصادية ودراسات السوق وفرص الاستثمار المتاحة للغير مقابل أتعاب محددة، وكذلك التوسط لتوفير التمويل للغير من مصادر ومؤسسات التمويل والأفراد ذوي المصلحة وكذلك بيع حصص من أدوات التمويل المصدرة لهذه الغايات وتقيم الشركات والمؤسسات ماليا واقتصاديا واداريا.</w:t>
            </w:r>
          </w:p>
        </w:tc>
        <w:tc>
          <w:tcPr>
            <w:tcW w:w="2511" w:type="dxa"/>
            <w:vAlign w:val="center"/>
          </w:tcPr>
          <w:p w14:paraId="6ED7079C" w14:textId="35F847C3"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إعداد دراسات الجدوى الاقتصادية ودراسات السوق وفرص الاستثمار المتاحة للغير مقابل أتعاب محددة، وتقيم الشركات والمؤسسات ماليا واقتصاديا واداريا.</w:t>
            </w:r>
          </w:p>
        </w:tc>
      </w:tr>
      <w:tr w:rsidR="00A22114" w:rsidRPr="00DD5728" w14:paraId="4F417022" w14:textId="77777777" w:rsidTr="00DD5728">
        <w:tc>
          <w:tcPr>
            <w:tcW w:w="444" w:type="dxa"/>
            <w:vAlign w:val="center"/>
          </w:tcPr>
          <w:p w14:paraId="17DA2E6B" w14:textId="77777777" w:rsidR="00A22114" w:rsidRPr="00DD5728" w:rsidRDefault="00A22114" w:rsidP="00DD5728">
            <w:pPr>
              <w:pStyle w:val="ListParagraph"/>
              <w:numPr>
                <w:ilvl w:val="0"/>
                <w:numId w:val="2"/>
              </w:numPr>
              <w:bidi/>
              <w:jc w:val="center"/>
              <w:rPr>
                <w:rFonts w:ascii="Simplified Arabic" w:hAnsi="Simplified Arabic" w:cs="Simplified Arabic"/>
                <w:rtl/>
                <w:lang w:bidi="ar-JO"/>
              </w:rPr>
            </w:pPr>
          </w:p>
        </w:tc>
        <w:tc>
          <w:tcPr>
            <w:tcW w:w="2610" w:type="dxa"/>
            <w:vAlign w:val="center"/>
          </w:tcPr>
          <w:p w14:paraId="2833707A" w14:textId="692A3F1D" w:rsidR="00A22114" w:rsidRPr="00DD5728" w:rsidRDefault="00A22114" w:rsidP="00DD5728">
            <w:pPr>
              <w:bidi/>
              <w:rPr>
                <w:rFonts w:ascii="Simplified Arabic" w:hAnsi="Simplified Arabic" w:cs="Simplified Arabic"/>
                <w:rtl/>
                <w:lang w:bidi="ar-JO"/>
              </w:rPr>
            </w:pPr>
            <w:r w:rsidRPr="00DD5728">
              <w:rPr>
                <w:rFonts w:ascii="Simplified Arabic" w:hAnsi="Simplified Arabic" w:cs="Simplified Arabic"/>
                <w:rtl/>
                <w:lang w:bidi="ar-JO"/>
              </w:rPr>
              <w:t>النظام الأساسي المادة 4 البند 2</w:t>
            </w:r>
          </w:p>
        </w:tc>
        <w:tc>
          <w:tcPr>
            <w:tcW w:w="2256" w:type="dxa"/>
            <w:vAlign w:val="center"/>
          </w:tcPr>
          <w:p w14:paraId="586EB53C" w14:textId="7D51F7D9"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شطب جزء من الغاية رقم 2 (استثمار وتمويل المشاريع).</w:t>
            </w:r>
          </w:p>
        </w:tc>
        <w:tc>
          <w:tcPr>
            <w:tcW w:w="2703" w:type="dxa"/>
            <w:vAlign w:val="center"/>
          </w:tcPr>
          <w:p w14:paraId="2A2BB27D" w14:textId="0F745E6F"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استيراد وتصدير، تسويق، وكالات تجارية، وسطاء تجاريون، علامات تجارية، خدمات تجارية، إعداد الاتفاقيات والعقود، استثمار وتمويل المشاريع، اقتراض الأموال اللازمة من البنوك، تملك براءات الاختراع.</w:t>
            </w:r>
          </w:p>
        </w:tc>
        <w:tc>
          <w:tcPr>
            <w:tcW w:w="2511" w:type="dxa"/>
            <w:vAlign w:val="center"/>
          </w:tcPr>
          <w:p w14:paraId="696B2A44" w14:textId="7E577C8C"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استيراد وتصدير، تسويق، وكالات تجارية، وسطاء تجاريون، علامات تجارية، خدمات تجارية، إعداد الاتفاقيات والعقود، اقتراض الأموال اللازمة من البنوك، تملك براءات الاختراع.</w:t>
            </w:r>
          </w:p>
        </w:tc>
      </w:tr>
      <w:tr w:rsidR="00A22114" w:rsidRPr="00DD5728" w14:paraId="4CE2A97A" w14:textId="77777777" w:rsidTr="00DD5728">
        <w:tc>
          <w:tcPr>
            <w:tcW w:w="444" w:type="dxa"/>
            <w:vAlign w:val="center"/>
          </w:tcPr>
          <w:p w14:paraId="3B02D7FF" w14:textId="77777777" w:rsidR="00A22114" w:rsidRPr="00DD5728" w:rsidRDefault="00A22114" w:rsidP="00DD5728">
            <w:pPr>
              <w:pStyle w:val="ListParagraph"/>
              <w:numPr>
                <w:ilvl w:val="0"/>
                <w:numId w:val="2"/>
              </w:numPr>
              <w:bidi/>
              <w:jc w:val="center"/>
              <w:rPr>
                <w:rFonts w:ascii="Simplified Arabic" w:hAnsi="Simplified Arabic" w:cs="Simplified Arabic"/>
                <w:rtl/>
                <w:lang w:bidi="ar-JO"/>
              </w:rPr>
            </w:pPr>
          </w:p>
        </w:tc>
        <w:tc>
          <w:tcPr>
            <w:tcW w:w="2610" w:type="dxa"/>
            <w:vAlign w:val="center"/>
          </w:tcPr>
          <w:p w14:paraId="772519A4" w14:textId="424EE158" w:rsidR="00A22114" w:rsidRPr="00DD5728" w:rsidRDefault="00A22114" w:rsidP="00DD5728">
            <w:pPr>
              <w:bidi/>
              <w:rPr>
                <w:rFonts w:ascii="Simplified Arabic" w:hAnsi="Simplified Arabic" w:cs="Simplified Arabic"/>
                <w:rtl/>
                <w:lang w:bidi="ar-JO"/>
              </w:rPr>
            </w:pPr>
            <w:r w:rsidRPr="00DD5728">
              <w:rPr>
                <w:rFonts w:ascii="Simplified Arabic" w:hAnsi="Simplified Arabic" w:cs="Simplified Arabic"/>
                <w:rtl/>
                <w:lang w:bidi="ar-JO"/>
              </w:rPr>
              <w:t>النظام الأساسي المادة 4 البند5</w:t>
            </w:r>
          </w:p>
        </w:tc>
        <w:tc>
          <w:tcPr>
            <w:tcW w:w="2256" w:type="dxa"/>
            <w:vAlign w:val="center"/>
          </w:tcPr>
          <w:p w14:paraId="655597C5" w14:textId="71D3F394"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شطب جزء من الغاية رقم 5 (وكذلك التوسط لتوفير التمويل للغير من مصادر ومؤسسات التمويل والأفراد ذوي المصلحة وكذلك بيع حصص من أدوات التمويل المصدرة لهذه الغايات).</w:t>
            </w:r>
          </w:p>
        </w:tc>
        <w:tc>
          <w:tcPr>
            <w:tcW w:w="2703" w:type="dxa"/>
            <w:vAlign w:val="center"/>
          </w:tcPr>
          <w:p w14:paraId="1FAC4FB0" w14:textId="6B345A4B"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إعداد دراسات الجدوى الاقتصادية ودراسات السوق وفرص الاستثمار المتاحة للغير مقابل أتعاب محددة، وكذلك التوسط لتوفير التمويل للغير من مصادر ومؤسسات التمويل والأفراد ذوي المصلحة وكذلك بيع حصص من أدوات التمويل المصدرة لهذه الغايات وتقيم الشركات والمؤسسات ماليا واقتصاديا واداريا.</w:t>
            </w:r>
          </w:p>
        </w:tc>
        <w:tc>
          <w:tcPr>
            <w:tcW w:w="2511" w:type="dxa"/>
            <w:vAlign w:val="center"/>
          </w:tcPr>
          <w:p w14:paraId="3079D4BA" w14:textId="5278CDE1" w:rsidR="00A22114" w:rsidRPr="00DD5728" w:rsidRDefault="00A22114" w:rsidP="00DD5728">
            <w:pPr>
              <w:bidi/>
              <w:jc w:val="both"/>
              <w:rPr>
                <w:rFonts w:ascii="Simplified Arabic" w:hAnsi="Simplified Arabic" w:cs="Simplified Arabic"/>
                <w:rtl/>
                <w:lang w:bidi="ar-JO"/>
              </w:rPr>
            </w:pPr>
            <w:r w:rsidRPr="00DD5728">
              <w:rPr>
                <w:rFonts w:ascii="Simplified Arabic" w:hAnsi="Simplified Arabic" w:cs="Simplified Arabic"/>
                <w:rtl/>
                <w:lang w:bidi="ar-JO"/>
              </w:rPr>
              <w:t>إعداد دراسات الجدوى الاقتصادية ودراسات السوق وفرص الاستثمار المتاحة للغير مقابل أتعاب محددة، وتقيم الشركات والمؤسسات ماليا واقتصاديا واداريا.</w:t>
            </w:r>
          </w:p>
        </w:tc>
      </w:tr>
    </w:tbl>
    <w:p w14:paraId="0B141688" w14:textId="77777777" w:rsidR="00A22114" w:rsidRPr="00800E5D" w:rsidRDefault="00A22114" w:rsidP="00A22114">
      <w:pPr>
        <w:bidi/>
        <w:jc w:val="both"/>
        <w:rPr>
          <w:rFonts w:ascii="Simplified Arabic" w:hAnsi="Simplified Arabic" w:cs="Simplified Arabic"/>
          <w:lang w:bidi="ar-JO"/>
        </w:rPr>
      </w:pPr>
    </w:p>
    <w:sectPr w:rsidR="00A22114" w:rsidRPr="00800E5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52F5D" w14:textId="77777777" w:rsidR="000743A2" w:rsidRDefault="000743A2" w:rsidP="00A22114">
      <w:pPr>
        <w:spacing w:after="0" w:line="240" w:lineRule="auto"/>
      </w:pPr>
      <w:r>
        <w:separator/>
      </w:r>
    </w:p>
  </w:endnote>
  <w:endnote w:type="continuationSeparator" w:id="0">
    <w:p w14:paraId="2D41852D" w14:textId="77777777" w:rsidR="000743A2" w:rsidRDefault="000743A2" w:rsidP="00A22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80113"/>
      <w:docPartObj>
        <w:docPartGallery w:val="Page Numbers (Bottom of Page)"/>
        <w:docPartUnique/>
      </w:docPartObj>
    </w:sdtPr>
    <w:sdtEndPr>
      <w:rPr>
        <w:noProof/>
      </w:rPr>
    </w:sdtEndPr>
    <w:sdtContent>
      <w:p w14:paraId="36BCBB68" w14:textId="00C97B9A" w:rsidR="00A22114" w:rsidRDefault="00A2211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921E40" w14:textId="77777777" w:rsidR="00A22114" w:rsidRDefault="00A221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30789" w14:textId="77777777" w:rsidR="000743A2" w:rsidRDefault="000743A2" w:rsidP="00A22114">
      <w:pPr>
        <w:spacing w:after="0" w:line="240" w:lineRule="auto"/>
      </w:pPr>
      <w:r>
        <w:separator/>
      </w:r>
    </w:p>
  </w:footnote>
  <w:footnote w:type="continuationSeparator" w:id="0">
    <w:p w14:paraId="33914CB8" w14:textId="77777777" w:rsidR="000743A2" w:rsidRDefault="000743A2" w:rsidP="00A221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4756D"/>
    <w:multiLevelType w:val="hybridMultilevel"/>
    <w:tmpl w:val="6388C05E"/>
    <w:lvl w:ilvl="0" w:tplc="565688C0">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ACD27C6"/>
    <w:multiLevelType w:val="hybridMultilevel"/>
    <w:tmpl w:val="88164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9952377">
    <w:abstractNumId w:val="1"/>
  </w:num>
  <w:num w:numId="2" w16cid:durableId="2041973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EE"/>
    <w:rsid w:val="000743A2"/>
    <w:rsid w:val="001E1987"/>
    <w:rsid w:val="002656EE"/>
    <w:rsid w:val="00296DA1"/>
    <w:rsid w:val="002B5AE8"/>
    <w:rsid w:val="002C63AA"/>
    <w:rsid w:val="00307C4E"/>
    <w:rsid w:val="0039004A"/>
    <w:rsid w:val="003D6FD9"/>
    <w:rsid w:val="003E5839"/>
    <w:rsid w:val="005611E4"/>
    <w:rsid w:val="00800E5D"/>
    <w:rsid w:val="009A6C3B"/>
    <w:rsid w:val="00A22114"/>
    <w:rsid w:val="00A806D5"/>
    <w:rsid w:val="00AA7775"/>
    <w:rsid w:val="00D42ECF"/>
    <w:rsid w:val="00D95265"/>
    <w:rsid w:val="00DD0940"/>
    <w:rsid w:val="00DD5728"/>
    <w:rsid w:val="00E05B5C"/>
    <w:rsid w:val="00E52C00"/>
    <w:rsid w:val="00FB450A"/>
    <w:rsid w:val="00FB4F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F444F"/>
  <w15:chartTrackingRefBased/>
  <w15:docId w15:val="{E7ADD688-388B-4073-AB0E-889087DEB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4F7B"/>
    <w:pPr>
      <w:ind w:left="720"/>
      <w:contextualSpacing/>
    </w:pPr>
  </w:style>
  <w:style w:type="table" w:styleId="TableGrid">
    <w:name w:val="Table Grid"/>
    <w:basedOn w:val="TableNormal"/>
    <w:uiPriority w:val="39"/>
    <w:rsid w:val="002B5A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E5839"/>
    <w:rPr>
      <w:color w:val="0563C1" w:themeColor="hyperlink"/>
      <w:u w:val="single"/>
    </w:rPr>
  </w:style>
  <w:style w:type="character" w:styleId="UnresolvedMention">
    <w:name w:val="Unresolved Mention"/>
    <w:basedOn w:val="DefaultParagraphFont"/>
    <w:uiPriority w:val="99"/>
    <w:semiHidden/>
    <w:unhideWhenUsed/>
    <w:rsid w:val="003E5839"/>
    <w:rPr>
      <w:color w:val="605E5C"/>
      <w:shd w:val="clear" w:color="auto" w:fill="E1DFDD"/>
    </w:rPr>
  </w:style>
  <w:style w:type="paragraph" w:styleId="Header">
    <w:name w:val="header"/>
    <w:basedOn w:val="Normal"/>
    <w:link w:val="HeaderChar"/>
    <w:uiPriority w:val="99"/>
    <w:unhideWhenUsed/>
    <w:rsid w:val="00A221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2114"/>
  </w:style>
  <w:style w:type="paragraph" w:styleId="Footer">
    <w:name w:val="footer"/>
    <w:basedOn w:val="Normal"/>
    <w:link w:val="FooterChar"/>
    <w:uiPriority w:val="99"/>
    <w:unhideWhenUsed/>
    <w:rsid w:val="00A221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2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75336">
      <w:bodyDiv w:val="1"/>
      <w:marLeft w:val="0"/>
      <w:marRight w:val="0"/>
      <w:marTop w:val="0"/>
      <w:marBottom w:val="0"/>
      <w:divBdr>
        <w:top w:val="none" w:sz="0" w:space="0" w:color="auto"/>
        <w:left w:val="none" w:sz="0" w:space="0" w:color="auto"/>
        <w:bottom w:val="none" w:sz="0" w:space="0" w:color="auto"/>
        <w:right w:val="none" w:sz="0" w:space="0" w:color="auto"/>
      </w:divBdr>
    </w:div>
    <w:div w:id="17563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1CA18-2F7B-455B-9D4B-2418254B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Atwan &amp; Partners</dc:creator>
  <cp:keywords/>
  <dc:description/>
  <cp:lastModifiedBy>Amer Halasa</cp:lastModifiedBy>
  <cp:revision>2</cp:revision>
  <cp:lastPrinted>2025-08-13T12:53:00Z</cp:lastPrinted>
  <dcterms:created xsi:type="dcterms:W3CDTF">2025-08-18T10:51:00Z</dcterms:created>
  <dcterms:modified xsi:type="dcterms:W3CDTF">2025-08-18T10:51:00Z</dcterms:modified>
</cp:coreProperties>
</file>