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E5F5F" w14:textId="77777777" w:rsidR="00CB4707" w:rsidRDefault="00CB4707">
      <w:pPr>
        <w:rPr>
          <w:lang w:val="en-US"/>
        </w:rPr>
      </w:pPr>
    </w:p>
    <w:p w14:paraId="6EF3130D" w14:textId="77777777" w:rsidR="00855E93" w:rsidRDefault="00855E93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55E93" w14:paraId="3C3E47C8" w14:textId="77777777" w:rsidTr="00855E93">
        <w:trPr>
          <w:trHeight w:val="11510"/>
        </w:trPr>
        <w:tc>
          <w:tcPr>
            <w:tcW w:w="4675" w:type="dxa"/>
          </w:tcPr>
          <w:p w14:paraId="5795E246" w14:textId="7ECA1C8C" w:rsidR="00855E93" w:rsidRPr="00492045" w:rsidRDefault="00492045" w:rsidP="00855E9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Approval of </w:t>
            </w:r>
            <w:r w:rsidR="00855E93" w:rsidRPr="00492045">
              <w:rPr>
                <w:rFonts w:ascii="Times New Roman" w:eastAsia="Times New Roman" w:hAnsi="Times New Roman" w:cs="Times New Roman"/>
              </w:rPr>
              <w:t>Increasing the bank’s capital by 10 million dinars through the issuance of 10 million shares in a public offering reserved for the bank’s shareholders.</w:t>
            </w:r>
          </w:p>
          <w:p w14:paraId="13199CAD" w14:textId="77777777" w:rsidR="00855E93" w:rsidRPr="00492045" w:rsidRDefault="00855E93" w:rsidP="00855E93"/>
          <w:p w14:paraId="19E7D6A4" w14:textId="4CCB767C" w:rsidR="00855E93" w:rsidRPr="00492045" w:rsidRDefault="00855E93" w:rsidP="00855E93">
            <w:pPr>
              <w:rPr>
                <w:rFonts w:ascii="Times New Roman" w:eastAsia="Times New Roman" w:hAnsi="Times New Roman" w:cs="Times New Roman"/>
                <w:rtl/>
              </w:rPr>
            </w:pPr>
            <w:r w:rsidRPr="00492045">
              <w:rPr>
                <w:rFonts w:ascii="Times New Roman" w:eastAsia="Times New Roman" w:hAnsi="Times New Roman" w:cs="Times New Roman"/>
                <w:lang w:val="en-US"/>
              </w:rPr>
              <w:t xml:space="preserve">Approval of the </w:t>
            </w:r>
            <w:r w:rsidRPr="00492045">
              <w:rPr>
                <w:rFonts w:ascii="Times New Roman" w:eastAsia="Times New Roman" w:hAnsi="Times New Roman" w:cs="Times New Roman"/>
              </w:rPr>
              <w:t>Amendments</w:t>
            </w:r>
            <w:r w:rsidRPr="00492045">
              <w:rPr>
                <w:rFonts w:ascii="Times New Roman" w:eastAsia="Times New Roman" w:hAnsi="Times New Roman" w:cs="Times New Roman"/>
                <w:lang w:val="en-US"/>
              </w:rPr>
              <w:t xml:space="preserve"> of</w:t>
            </w:r>
            <w:r w:rsidRPr="00492045">
              <w:rPr>
                <w:rFonts w:ascii="Times New Roman" w:eastAsia="Times New Roman" w:hAnsi="Times New Roman" w:cs="Times New Roman"/>
              </w:rPr>
              <w:t xml:space="preserve"> Article (4) of the Company’s Articles of Association regarding the bank’s capital to:</w:t>
            </w:r>
          </w:p>
          <w:p w14:paraId="03E51BA0" w14:textId="77777777" w:rsidR="00492045" w:rsidRDefault="00492045" w:rsidP="00855E93">
            <w:pPr>
              <w:rPr>
                <w:rFonts w:ascii="Times New Roman" w:eastAsia="Times New Roman" w:hAnsi="Times New Roman" w:cs="Times New Roman"/>
                <w:rtl/>
              </w:rPr>
            </w:pPr>
          </w:p>
          <w:p w14:paraId="428B6AE4" w14:textId="77777777" w:rsidR="00492045" w:rsidRDefault="00492045" w:rsidP="00855E93">
            <w:pPr>
              <w:rPr>
                <w:rFonts w:ascii="Times New Roman" w:eastAsia="Times New Roman" w:hAnsi="Times New Roman" w:cs="Times New Roman"/>
                <w:rtl/>
              </w:rPr>
            </w:pPr>
          </w:p>
          <w:p w14:paraId="589C511E" w14:textId="07618080" w:rsidR="00855E93" w:rsidRPr="00492045" w:rsidRDefault="00855E93" w:rsidP="00855E93">
            <w:pPr>
              <w:rPr>
                <w:rFonts w:ascii="Times New Roman" w:eastAsia="Times New Roman" w:hAnsi="Times New Roman" w:cs="Times New Roman"/>
              </w:rPr>
            </w:pPr>
            <w:r w:rsidRPr="00492045">
              <w:rPr>
                <w:rFonts w:ascii="Times New Roman" w:eastAsia="Times New Roman" w:hAnsi="Times New Roman" w:cs="Times New Roman"/>
              </w:rPr>
              <w:br/>
              <w:t>“The authorized capital of the company is (130,000,000) One Hundred Thirty Million Jordanian Dinars, divided into (130,000,000) One Hundred Thirty Million shares each with a par value of one Jordanian Dinar; and the paid-up capital of the company is (120,000,000) One Hundred Twenty Million Jordanian Dinars, divided into (120,000,000) One Hundred Twenty Million shares, each with a par value of one Jordanian Dinar, and each share carries one vote in the general assembly.”</w:t>
            </w:r>
          </w:p>
          <w:p w14:paraId="55EA1149" w14:textId="77777777" w:rsidR="00855E93" w:rsidRDefault="00855E93" w:rsidP="00855E93">
            <w:pPr>
              <w:rPr>
                <w:rtl/>
                <w:lang w:val="en-US"/>
              </w:rPr>
            </w:pPr>
          </w:p>
          <w:p w14:paraId="3ADB4527" w14:textId="77777777" w:rsidR="00492045" w:rsidRDefault="00492045" w:rsidP="00855E93">
            <w:pPr>
              <w:rPr>
                <w:rtl/>
                <w:lang w:val="en-US"/>
              </w:rPr>
            </w:pPr>
          </w:p>
          <w:p w14:paraId="498EFEB6" w14:textId="77777777" w:rsidR="00492045" w:rsidRPr="00492045" w:rsidRDefault="00492045" w:rsidP="00855E93">
            <w:pPr>
              <w:rPr>
                <w:lang w:val="en-US"/>
              </w:rPr>
            </w:pPr>
          </w:p>
          <w:p w14:paraId="6F6D3A0B" w14:textId="06105818" w:rsidR="00855E93" w:rsidRPr="00492045" w:rsidRDefault="00855E93" w:rsidP="00855E93">
            <w:pPr>
              <w:rPr>
                <w:lang w:val="en-US"/>
              </w:rPr>
            </w:pPr>
            <w:r w:rsidRPr="00492045">
              <w:rPr>
                <w:rFonts w:ascii="Times New Roman" w:eastAsia="Times New Roman" w:hAnsi="Times New Roman" w:cs="Times New Roman"/>
                <w:lang w:val="en-US"/>
              </w:rPr>
              <w:t xml:space="preserve">Approval of the </w:t>
            </w:r>
            <w:r w:rsidRPr="00492045">
              <w:rPr>
                <w:lang w:val="en-US"/>
              </w:rPr>
              <w:t>Amendment of Article (3) of the Bylaws regarding the bank’s capital to:</w:t>
            </w:r>
          </w:p>
          <w:p w14:paraId="2AB07609" w14:textId="77777777" w:rsidR="00855E93" w:rsidRPr="00492045" w:rsidRDefault="00855E93" w:rsidP="00855E93">
            <w:pPr>
              <w:rPr>
                <w:lang w:val="en-US"/>
              </w:rPr>
            </w:pPr>
          </w:p>
          <w:p w14:paraId="4C589E46" w14:textId="77777777" w:rsidR="00855E93" w:rsidRPr="00492045" w:rsidRDefault="00855E93" w:rsidP="00855E93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492045">
              <w:rPr>
                <w:rFonts w:ascii="Times New Roman" w:eastAsia="Times New Roman" w:hAnsi="Times New Roman" w:cs="Times New Roman"/>
                <w:lang w:val="en-US"/>
              </w:rPr>
              <w:t>“</w:t>
            </w:r>
            <w:r w:rsidRPr="00492045">
              <w:rPr>
                <w:rFonts w:ascii="Times New Roman" w:eastAsia="Times New Roman" w:hAnsi="Times New Roman" w:cs="Times New Roman"/>
              </w:rPr>
              <w:t>The authorized capital of the company is (130,000,000) One Hundred Thirty Million Jordanian Dinars, divided into (130,000,000) One Hundred Thirty Million shares each with a par value of one Jordanian Dinar; and the paid-up capital of the company is (120,000,000) One Hundred Twenty Million Jordanian Dinars, divided into (120,000,000) One Hundred Twenty Million shares, each with a par value of one Jordanian Dinar, and each share carries one vote in the general assembly.</w:t>
            </w:r>
            <w:r w:rsidRPr="00492045">
              <w:rPr>
                <w:rFonts w:ascii="Times New Roman" w:eastAsia="Times New Roman" w:hAnsi="Times New Roman" w:cs="Times New Roman"/>
                <w:lang w:val="en-US"/>
              </w:rPr>
              <w:t>”</w:t>
            </w:r>
          </w:p>
          <w:p w14:paraId="1AC93F66" w14:textId="77777777" w:rsidR="00855E93" w:rsidRPr="00855E93" w:rsidRDefault="00855E93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4675" w:type="dxa"/>
          </w:tcPr>
          <w:p w14:paraId="239A5998" w14:textId="07DF999E" w:rsidR="00855E93" w:rsidRPr="00855E93" w:rsidRDefault="00492045" w:rsidP="00855E93">
            <w:pPr>
              <w:bidi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 w:hint="cs"/>
                <w:sz w:val="26"/>
                <w:szCs w:val="26"/>
                <w:rtl/>
              </w:rPr>
              <w:t xml:space="preserve">الموافقة على </w:t>
            </w:r>
            <w:r w:rsidR="00855E93"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>زيادة رأس مال البنك بمبلغ 10 مليون دينار عن طريق طرح 10 مليون سهم في اكتتاب عام مخصص لمساهمي البنك</w:t>
            </w:r>
          </w:p>
          <w:p w14:paraId="736BEB31" w14:textId="77777777" w:rsidR="00855E93" w:rsidRPr="00855E93" w:rsidRDefault="00855E93" w:rsidP="00855E93">
            <w:pPr>
              <w:bidi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E2AA1E0" w14:textId="77777777" w:rsidR="00855E93" w:rsidRPr="00855E93" w:rsidRDefault="00855E93" w:rsidP="00855E93">
            <w:pPr>
              <w:bidi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30C8533" w14:textId="0DDE1C50" w:rsidR="00855E93" w:rsidRPr="00855E93" w:rsidRDefault="00855E93" w:rsidP="00855E93">
            <w:pPr>
              <w:bidi/>
              <w:rPr>
                <w:rFonts w:ascii="Times New Roman" w:eastAsia="Times New Roman" w:hAnsi="Times New Roman" w:cs="Times New Roman"/>
                <w:sz w:val="26"/>
                <w:szCs w:val="26"/>
                <w:lang w:val="en-US" w:bidi="ar-JO"/>
              </w:rPr>
            </w:pPr>
            <w:r>
              <w:rPr>
                <w:rFonts w:ascii="Times New Roman" w:eastAsia="Times New Roman" w:hAnsi="Times New Roman" w:cs="Times New Roman" w:hint="cs"/>
                <w:sz w:val="26"/>
                <w:szCs w:val="26"/>
                <w:rtl/>
              </w:rPr>
              <w:t xml:space="preserve">الموافقة على </w:t>
            </w:r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 xml:space="preserve">تعديل المادة (4) من عقد </w:t>
            </w:r>
            <w:r w:rsidRPr="00855E93">
              <w:rPr>
                <w:rFonts w:ascii="Times New Roman" w:eastAsia="Times New Roman" w:hAnsi="Times New Roman" w:cs="Times New Roman" w:hint="cs"/>
                <w:sz w:val="26"/>
                <w:szCs w:val="26"/>
                <w:rtl/>
              </w:rPr>
              <w:t>ال</w:t>
            </w:r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 xml:space="preserve">تأسيس </w:t>
            </w:r>
            <w:r w:rsidRPr="00855E93">
              <w:rPr>
                <w:rFonts w:ascii="Times New Roman" w:eastAsia="Times New Roman" w:hAnsi="Times New Roman" w:cs="Times New Roman" w:hint="cs"/>
                <w:sz w:val="26"/>
                <w:szCs w:val="26"/>
                <w:rtl/>
              </w:rPr>
              <w:t>ل</w:t>
            </w:r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>لشركة و</w:t>
            </w:r>
            <w:r w:rsidRPr="00855E93">
              <w:rPr>
                <w:rFonts w:ascii="Times New Roman" w:eastAsia="Times New Roman" w:hAnsi="Times New Roman" w:cs="Times New Roman" w:hint="cs"/>
                <w:sz w:val="26"/>
                <w:szCs w:val="26"/>
                <w:rtl/>
              </w:rPr>
              <w:t xml:space="preserve">الخاصة </w:t>
            </w:r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>برأس مال الشركة</w:t>
            </w:r>
            <w:r w:rsidRPr="00855E93">
              <w:rPr>
                <w:rFonts w:ascii="Times New Roman" w:eastAsia="Times New Roman" w:hAnsi="Times New Roman" w:cs="Times New Roman" w:hint="cs"/>
                <w:sz w:val="26"/>
                <w:szCs w:val="26"/>
                <w:rtl/>
              </w:rPr>
              <w:t xml:space="preserve"> المصرح به</w:t>
            </w:r>
            <w:r>
              <w:rPr>
                <w:rFonts w:ascii="Times New Roman" w:eastAsia="Times New Roman" w:hAnsi="Times New Roman" w:cs="Times New Roman" w:hint="cs"/>
                <w:sz w:val="26"/>
                <w:szCs w:val="26"/>
                <w:rtl/>
                <w:lang w:bidi="ar-JO"/>
              </w:rPr>
              <w:t xml:space="preserve"> لتصبح:</w:t>
            </w:r>
          </w:p>
          <w:p w14:paraId="6DFB0B7D" w14:textId="77777777" w:rsidR="00855E93" w:rsidRDefault="00855E93" w:rsidP="00855E93">
            <w:pPr>
              <w:bidi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  <w:p w14:paraId="0CF0A11A" w14:textId="77777777" w:rsidR="00855E93" w:rsidRDefault="00855E93" w:rsidP="00855E93">
            <w:pPr>
              <w:bidi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  <w:p w14:paraId="1490D795" w14:textId="7352CBAE" w:rsidR="00855E93" w:rsidRPr="00855E93" w:rsidRDefault="00855E93" w:rsidP="00855E93">
            <w:pPr>
              <w:bidi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="00492045">
              <w:rPr>
                <w:rFonts w:ascii="Times New Roman" w:eastAsia="Times New Roman" w:hAnsi="Times New Roman" w:cs="Times New Roman" w:hint="cs"/>
                <w:sz w:val="26"/>
                <w:szCs w:val="26"/>
                <w:rtl/>
              </w:rPr>
              <w:t>"</w:t>
            </w:r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 xml:space="preserve">رأس مال الشركة المصرح به هو (130,000,000) </w:t>
            </w:r>
            <w:proofErr w:type="gramStart"/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>مائة</w:t>
            </w:r>
            <w:proofErr w:type="gramEnd"/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 xml:space="preserve"> وثلاثون مليون دينار أردني مقسم إلى (130,000,000) </w:t>
            </w:r>
            <w:proofErr w:type="gramStart"/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>مائة</w:t>
            </w:r>
            <w:proofErr w:type="gramEnd"/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 xml:space="preserve"> وثلاثون مليون سهم، قيمة كل سهم دينار أردني واحد،</w:t>
            </w:r>
            <w:r w:rsidRPr="00855E93">
              <w:rPr>
                <w:rFonts w:ascii="Times New Roman" w:eastAsia="Times New Roman" w:hAnsi="Times New Roman" w:cs="Times New Roman" w:hint="cs"/>
                <w:sz w:val="26"/>
                <w:szCs w:val="26"/>
                <w:rtl/>
              </w:rPr>
              <w:t xml:space="preserve"> ويبلغ</w:t>
            </w:r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 xml:space="preserve"> رأس مال الشركة</w:t>
            </w:r>
            <w:r w:rsidRPr="00855E93">
              <w:rPr>
                <w:rFonts w:ascii="Times New Roman" w:eastAsia="Times New Roman" w:hAnsi="Times New Roman" w:cs="Times New Roman" w:hint="cs"/>
                <w:sz w:val="26"/>
                <w:szCs w:val="26"/>
                <w:rtl/>
              </w:rPr>
              <w:t xml:space="preserve"> المكتتب به</w:t>
            </w:r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 xml:space="preserve"> </w:t>
            </w:r>
            <w:r w:rsidRPr="00855E93">
              <w:rPr>
                <w:rFonts w:ascii="Times New Roman" w:eastAsia="Times New Roman" w:hAnsi="Times New Roman" w:cs="Times New Roman" w:hint="cs"/>
                <w:sz w:val="26"/>
                <w:szCs w:val="26"/>
                <w:rtl/>
              </w:rPr>
              <w:t>و</w:t>
            </w:r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 xml:space="preserve">المدفوع هو (120,000,000) </w:t>
            </w:r>
            <w:proofErr w:type="gramStart"/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>مائة</w:t>
            </w:r>
            <w:proofErr w:type="gramEnd"/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 xml:space="preserve"> وعشرون مليون دينار أردني، مقسم إلى (120,000,000) </w:t>
            </w:r>
            <w:proofErr w:type="gramStart"/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>مائة</w:t>
            </w:r>
            <w:proofErr w:type="gramEnd"/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 xml:space="preserve"> وعشرون مليون سهم قيمة كل سهم دينار أردني واحد، ولكل سهم صوت واحد في الهيئة </w:t>
            </w:r>
            <w:r w:rsidR="00492045">
              <w:rPr>
                <w:rFonts w:ascii="Times New Roman" w:eastAsia="Times New Roman" w:hAnsi="Times New Roman" w:cs="Times New Roman" w:hint="cs"/>
                <w:sz w:val="26"/>
                <w:szCs w:val="26"/>
                <w:rtl/>
              </w:rPr>
              <w:t>العام."</w:t>
            </w:r>
          </w:p>
          <w:p w14:paraId="13AB345E" w14:textId="77777777" w:rsidR="00855E93" w:rsidRPr="00855E93" w:rsidRDefault="00855E93" w:rsidP="00855E93">
            <w:pPr>
              <w:bidi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  <w:p w14:paraId="55BF4EB1" w14:textId="77777777" w:rsidR="00855E93" w:rsidRPr="00855E93" w:rsidRDefault="00855E93" w:rsidP="00855E93">
            <w:pPr>
              <w:bidi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  <w:p w14:paraId="14643DFE" w14:textId="77777777" w:rsidR="00855E93" w:rsidRPr="00855E93" w:rsidRDefault="00855E93" w:rsidP="00855E93">
            <w:pPr>
              <w:bidi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  <w:p w14:paraId="0CC20DFE" w14:textId="77777777" w:rsidR="00855E93" w:rsidRPr="00855E93" w:rsidRDefault="00855E93" w:rsidP="00855E93">
            <w:pPr>
              <w:bidi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  <w:p w14:paraId="2A04A755" w14:textId="3A50EEE2" w:rsidR="00855E93" w:rsidRPr="00855E93" w:rsidRDefault="00855E93" w:rsidP="00855E93">
            <w:pPr>
              <w:bidi/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 w:hint="cs"/>
                <w:sz w:val="26"/>
                <w:szCs w:val="26"/>
                <w:rtl/>
              </w:rPr>
              <w:t>ال</w:t>
            </w:r>
            <w:proofErr w:type="spellStart"/>
            <w:r>
              <w:rPr>
                <w:rFonts w:ascii="Times New Roman" w:eastAsia="Times New Roman" w:hAnsi="Times New Roman" w:cs="Times New Roman" w:hint="cs"/>
                <w:sz w:val="26"/>
                <w:szCs w:val="26"/>
                <w:rtl/>
                <w:lang w:bidi="ar-JO"/>
              </w:rPr>
              <w:t>مو</w:t>
            </w:r>
            <w:proofErr w:type="spellEnd"/>
            <w:r>
              <w:rPr>
                <w:rFonts w:ascii="Times New Roman" w:eastAsia="Times New Roman" w:hAnsi="Times New Roman" w:cs="Times New Roman" w:hint="cs"/>
                <w:sz w:val="26"/>
                <w:szCs w:val="26"/>
                <w:rtl/>
              </w:rPr>
              <w:t xml:space="preserve">افقة على </w:t>
            </w:r>
            <w:r w:rsidRPr="00855E93">
              <w:rPr>
                <w:rFonts w:ascii="Times New Roman" w:eastAsia="Times New Roman" w:hAnsi="Times New Roman" w:cs="Times New Roman" w:hint="cs"/>
                <w:sz w:val="26"/>
                <w:szCs w:val="26"/>
                <w:rtl/>
              </w:rPr>
              <w:t>تعديل</w:t>
            </w:r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 xml:space="preserve"> المادة (3) من </w:t>
            </w:r>
            <w:r w:rsidRPr="00855E93">
              <w:rPr>
                <w:rFonts w:ascii="Times New Roman" w:eastAsia="Times New Roman" w:hAnsi="Times New Roman" w:cs="Times New Roman" w:hint="cs"/>
                <w:sz w:val="26"/>
                <w:szCs w:val="26"/>
                <w:rtl/>
              </w:rPr>
              <w:t>ال</w:t>
            </w:r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 xml:space="preserve">نظام الأساسي </w:t>
            </w:r>
            <w:r w:rsidRPr="00855E93">
              <w:rPr>
                <w:rFonts w:ascii="Times New Roman" w:eastAsia="Times New Roman" w:hAnsi="Times New Roman" w:cs="Times New Roman" w:hint="cs"/>
                <w:sz w:val="26"/>
                <w:szCs w:val="26"/>
                <w:rtl/>
              </w:rPr>
              <w:t xml:space="preserve">الخاصة </w:t>
            </w:r>
            <w:r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>برأس مال الشركة ل</w:t>
            </w:r>
            <w:r>
              <w:rPr>
                <w:rFonts w:ascii="Times New Roman" w:eastAsia="Times New Roman" w:hAnsi="Times New Roman" w:cs="Times New Roman" w:hint="cs"/>
                <w:sz w:val="26"/>
                <w:szCs w:val="26"/>
                <w:rtl/>
              </w:rPr>
              <w:t>تصبح:</w:t>
            </w:r>
          </w:p>
          <w:p w14:paraId="0F942FAA" w14:textId="723EB169" w:rsidR="00855E93" w:rsidRPr="00492045" w:rsidRDefault="00492045" w:rsidP="00492045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 w:hint="cs"/>
                <w:sz w:val="26"/>
                <w:szCs w:val="26"/>
                <w:rtl/>
                <w:lang w:val="en-US" w:bidi="ar-JO"/>
              </w:rPr>
              <w:t>"</w:t>
            </w:r>
            <w:r w:rsidR="00855E93"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 xml:space="preserve">رأس مال الشركة المصرح به هو (130,000,000) </w:t>
            </w:r>
            <w:proofErr w:type="gramStart"/>
            <w:r w:rsidR="00855E93"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>مائة</w:t>
            </w:r>
            <w:proofErr w:type="gramEnd"/>
            <w:r w:rsidR="00855E93"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 xml:space="preserve"> وثلاثون مليون دينار أردني، مقسم إلى (130,000,000) </w:t>
            </w:r>
            <w:proofErr w:type="gramStart"/>
            <w:r w:rsidR="00855E93"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>مائة</w:t>
            </w:r>
            <w:proofErr w:type="gramEnd"/>
            <w:r w:rsidR="00855E93"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 xml:space="preserve"> وثلاثون مليون سهم، قيمة كل سهم دينار أردني واحد، ورأس مال الشركة المدفوع هو (120,000,000) </w:t>
            </w:r>
            <w:proofErr w:type="gramStart"/>
            <w:r w:rsidR="00855E93"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>مائة</w:t>
            </w:r>
            <w:proofErr w:type="gramEnd"/>
            <w:r w:rsidR="00855E93"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 xml:space="preserve"> وعشرون مليون دينار أردني، مقسم إلى (120,000,000) </w:t>
            </w:r>
            <w:proofErr w:type="gramStart"/>
            <w:r w:rsidR="00855E93"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>مائة</w:t>
            </w:r>
            <w:proofErr w:type="gramEnd"/>
            <w:r w:rsidR="00855E93" w:rsidRPr="00855E93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t xml:space="preserve"> وعشرون مليون سهم، قيمة كل سهم دينار أردني واحد، ولكل سهم صوت واحد في الهيئة العامة</w:t>
            </w:r>
            <w:r>
              <w:rPr>
                <w:rFonts w:ascii="Times New Roman" w:eastAsia="Times New Roman" w:hAnsi="Times New Roman" w:cs="Times New Roman" w:hint="cs"/>
                <w:sz w:val="26"/>
                <w:szCs w:val="26"/>
                <w:rtl/>
              </w:rPr>
              <w:t>."</w:t>
            </w:r>
          </w:p>
          <w:p w14:paraId="3591FA5B" w14:textId="77777777" w:rsidR="00855E93" w:rsidRPr="00855E93" w:rsidRDefault="00855E93" w:rsidP="00855E93">
            <w:pPr>
              <w:bidi/>
              <w:rPr>
                <w:sz w:val="26"/>
                <w:szCs w:val="26"/>
              </w:rPr>
            </w:pPr>
          </w:p>
        </w:tc>
      </w:tr>
    </w:tbl>
    <w:p w14:paraId="669EE884" w14:textId="77777777" w:rsidR="00855E93" w:rsidRDefault="00855E93">
      <w:pPr>
        <w:rPr>
          <w:lang w:val="en-US"/>
        </w:rPr>
      </w:pPr>
    </w:p>
    <w:p w14:paraId="4B5692A4" w14:textId="77777777" w:rsidR="00855E93" w:rsidRPr="00855E93" w:rsidRDefault="00855E93">
      <w:pPr>
        <w:rPr>
          <w:lang w:val="en-US"/>
        </w:rPr>
      </w:pPr>
    </w:p>
    <w:sectPr w:rsidR="00855E93" w:rsidRPr="00855E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707"/>
    <w:rsid w:val="00481BF6"/>
    <w:rsid w:val="00492045"/>
    <w:rsid w:val="004F54B6"/>
    <w:rsid w:val="00855E93"/>
    <w:rsid w:val="00A624AF"/>
    <w:rsid w:val="00CB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50110"/>
  <w15:chartTrackingRefBased/>
  <w15:docId w15:val="{80D9226F-C28E-7F4C-BD14-15F4C302A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B470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B470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B470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B47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855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372</Words>
  <Characters>1941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Hammouri</dc:creator>
  <cp:keywords/>
  <dc:description/>
  <cp:lastModifiedBy>Haitham Hammouri -- Finance Department</cp:lastModifiedBy>
  <cp:revision>4</cp:revision>
  <cp:lastPrinted>2025-11-27T10:49:00Z</cp:lastPrinted>
  <dcterms:created xsi:type="dcterms:W3CDTF">2025-11-27T10:49:00Z</dcterms:created>
  <dcterms:modified xsi:type="dcterms:W3CDTF">2025-11-27T10:50:00Z</dcterms:modified>
</cp:coreProperties>
</file>